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BD" w:rsidRPr="00FD62C7" w:rsidRDefault="005309B7">
      <w:pPr>
        <w:rPr>
          <w:sz w:val="32"/>
          <w:szCs w:val="32"/>
        </w:rPr>
      </w:pPr>
      <w:r w:rsidRPr="00FD62C7">
        <w:rPr>
          <w:sz w:val="32"/>
          <w:szCs w:val="32"/>
        </w:rPr>
        <w:t xml:space="preserve">Excellence is in our DNA as we are </w:t>
      </w:r>
    </w:p>
    <w:p w:rsidR="005D07BD" w:rsidRPr="005D07BD" w:rsidRDefault="005D07BD" w:rsidP="005D07BD">
      <w:pPr>
        <w:spacing w:after="0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proofErr w:type="spellStart"/>
      <w:r w:rsidRPr="00FD62C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Hanuchem</w:t>
      </w:r>
      <w:proofErr w:type="spellEnd"/>
      <w:r w:rsidRPr="00FD62C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Laboratories</w:t>
      </w:r>
    </w:p>
    <w:p w:rsidR="00FD62C7" w:rsidRDefault="00FD62C7" w:rsidP="005D07BD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</w:p>
    <w:p w:rsidR="005D07BD" w:rsidRPr="005D07BD" w:rsidRDefault="005D07BD" w:rsidP="005D07BD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proofErr w:type="spellStart"/>
      <w:r w:rsidRPr="00FD62C7">
        <w:rPr>
          <w:rFonts w:ascii="Arial" w:eastAsia="Times New Roman" w:hAnsi="Arial" w:cs="Arial"/>
          <w:color w:val="000000"/>
          <w:sz w:val="32"/>
          <w:szCs w:val="32"/>
        </w:rPr>
        <w:t>Hanuchem</w:t>
      </w:r>
      <w:proofErr w:type="spellEnd"/>
      <w:r w:rsidRPr="00FD62C7">
        <w:rPr>
          <w:rFonts w:ascii="Arial" w:eastAsia="Times New Roman" w:hAnsi="Arial" w:cs="Arial"/>
          <w:color w:val="000000"/>
          <w:sz w:val="32"/>
          <w:szCs w:val="32"/>
        </w:rPr>
        <w:t xml:space="preserve"> Laboratories is one of the India’s leading manufacturers &amp; exporter of </w:t>
      </w:r>
      <w:r w:rsidR="00BA6228">
        <w:rPr>
          <w:rFonts w:ascii="Arial" w:eastAsia="Times New Roman" w:hAnsi="Arial" w:cs="Arial"/>
          <w:color w:val="000000"/>
          <w:sz w:val="32"/>
          <w:szCs w:val="32"/>
        </w:rPr>
        <w:t>pharmaceuticals for more than 17</w:t>
      </w:r>
      <w:r w:rsidRPr="00FD62C7">
        <w:rPr>
          <w:rFonts w:ascii="Arial" w:eastAsia="Times New Roman" w:hAnsi="Arial" w:cs="Arial"/>
          <w:color w:val="000000"/>
          <w:sz w:val="32"/>
          <w:szCs w:val="32"/>
        </w:rPr>
        <w:t xml:space="preserve"> years. In 2004, </w:t>
      </w:r>
      <w:r w:rsidR="00BA6228" w:rsidRPr="00FD62C7">
        <w:rPr>
          <w:rFonts w:ascii="Arial" w:eastAsia="Times New Roman" w:hAnsi="Arial" w:cs="Arial"/>
          <w:color w:val="000000"/>
          <w:sz w:val="32"/>
          <w:szCs w:val="32"/>
        </w:rPr>
        <w:t>recognizing</w:t>
      </w:r>
      <w:r w:rsidRPr="00FD62C7">
        <w:rPr>
          <w:rFonts w:ascii="Arial" w:eastAsia="Times New Roman" w:hAnsi="Arial" w:cs="Arial"/>
          <w:color w:val="000000"/>
          <w:sz w:val="32"/>
          <w:szCs w:val="32"/>
        </w:rPr>
        <w:t xml:space="preserve"> the need of customers </w:t>
      </w:r>
      <w:proofErr w:type="spellStart"/>
      <w:r w:rsidRPr="00FD62C7">
        <w:rPr>
          <w:rFonts w:ascii="Arial" w:eastAsia="Times New Roman" w:hAnsi="Arial" w:cs="Arial"/>
          <w:color w:val="000000"/>
          <w:sz w:val="32"/>
          <w:szCs w:val="32"/>
        </w:rPr>
        <w:t>Hanuchem</w:t>
      </w:r>
      <w:proofErr w:type="spellEnd"/>
      <w:r w:rsidRPr="00FD62C7">
        <w:rPr>
          <w:rFonts w:ascii="Arial" w:eastAsia="Times New Roman" w:hAnsi="Arial" w:cs="Arial"/>
          <w:color w:val="000000"/>
          <w:sz w:val="32"/>
          <w:szCs w:val="32"/>
        </w:rPr>
        <w:t xml:space="preserve"> pioneered in quality production by setting up own manufacturing plants in the state of Himachal Pradesh. </w:t>
      </w:r>
      <w:proofErr w:type="spellStart"/>
      <w:r w:rsidRPr="00FD62C7">
        <w:rPr>
          <w:rFonts w:ascii="Arial" w:eastAsia="Times New Roman" w:hAnsi="Arial" w:cs="Arial"/>
          <w:color w:val="000000"/>
          <w:sz w:val="32"/>
          <w:szCs w:val="32"/>
        </w:rPr>
        <w:t>Hanuchem</w:t>
      </w:r>
      <w:proofErr w:type="spellEnd"/>
      <w:r w:rsidRPr="00FD62C7">
        <w:rPr>
          <w:rFonts w:ascii="Arial" w:eastAsia="Times New Roman" w:hAnsi="Arial" w:cs="Arial"/>
          <w:color w:val="000000"/>
          <w:sz w:val="32"/>
          <w:szCs w:val="32"/>
        </w:rPr>
        <w:t xml:space="preserve"> has executed production for over 100 plus corporate customers such </w:t>
      </w:r>
      <w:proofErr w:type="gramStart"/>
      <w:r w:rsidRPr="00FD62C7">
        <w:rPr>
          <w:rFonts w:ascii="Arial" w:eastAsia="Times New Roman" w:hAnsi="Arial" w:cs="Arial"/>
          <w:color w:val="000000"/>
          <w:sz w:val="32"/>
          <w:szCs w:val="32"/>
        </w:rPr>
        <w:t>as </w:t>
      </w:r>
      <w:r w:rsidRPr="00FD62C7">
        <w:rPr>
          <w:rFonts w:ascii="Arial" w:eastAsia="Times New Roman" w:hAnsi="Arial" w:cs="Arial"/>
          <w:b/>
          <w:bCs/>
          <w:color w:val="000000"/>
          <w:sz w:val="32"/>
          <w:szCs w:val="32"/>
        </w:rPr>
        <w:t>,</w:t>
      </w:r>
      <w:proofErr w:type="gramEnd"/>
      <w:r w:rsidRPr="00FD62C7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Pr="00FD62C7">
        <w:rPr>
          <w:sz w:val="32"/>
          <w:szCs w:val="32"/>
        </w:rPr>
        <w:t xml:space="preserve">Mankind, Micro Lab, </w:t>
      </w:r>
      <w:proofErr w:type="spellStart"/>
      <w:r w:rsidRPr="00FD62C7">
        <w:rPr>
          <w:sz w:val="32"/>
          <w:szCs w:val="32"/>
        </w:rPr>
        <w:t>Indoco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Leeford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Wockhardt</w:t>
      </w:r>
      <w:proofErr w:type="spellEnd"/>
      <w:r w:rsidRPr="00FD62C7">
        <w:rPr>
          <w:sz w:val="32"/>
          <w:szCs w:val="32"/>
        </w:rPr>
        <w:t xml:space="preserve">, Anglo French, </w:t>
      </w:r>
      <w:proofErr w:type="spellStart"/>
      <w:r w:rsidRPr="00FD62C7">
        <w:rPr>
          <w:sz w:val="32"/>
          <w:szCs w:val="32"/>
        </w:rPr>
        <w:t>Warnner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Sunways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Entod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Pharmtak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Optho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Ravian</w:t>
      </w:r>
      <w:proofErr w:type="spellEnd"/>
      <w:r w:rsidRPr="00FD62C7">
        <w:rPr>
          <w:sz w:val="32"/>
          <w:szCs w:val="32"/>
        </w:rPr>
        <w:t xml:space="preserve">, </w:t>
      </w:r>
      <w:proofErr w:type="spellStart"/>
      <w:r w:rsidRPr="00FD62C7">
        <w:rPr>
          <w:sz w:val="32"/>
          <w:szCs w:val="32"/>
        </w:rPr>
        <w:t>Excellar</w:t>
      </w:r>
      <w:proofErr w:type="spellEnd"/>
      <w:r w:rsidRPr="00FD62C7">
        <w:rPr>
          <w:sz w:val="32"/>
          <w:szCs w:val="32"/>
        </w:rPr>
        <w:t xml:space="preserve">, SAF etc. We cater Export in Georgia, Kenya, Nigeria, </w:t>
      </w:r>
      <w:proofErr w:type="spellStart"/>
      <w:r w:rsidRPr="00FD62C7">
        <w:rPr>
          <w:sz w:val="32"/>
          <w:szCs w:val="32"/>
        </w:rPr>
        <w:t>Ujbekistan</w:t>
      </w:r>
      <w:proofErr w:type="spellEnd"/>
      <w:r w:rsidRPr="00FD62C7">
        <w:rPr>
          <w:sz w:val="32"/>
          <w:szCs w:val="32"/>
        </w:rPr>
        <w:t xml:space="preserve">, Ghana, Ivory </w:t>
      </w:r>
      <w:proofErr w:type="gramStart"/>
      <w:r w:rsidRPr="00FD62C7">
        <w:rPr>
          <w:sz w:val="32"/>
          <w:szCs w:val="32"/>
        </w:rPr>
        <w:t>Coast  etc</w:t>
      </w:r>
      <w:proofErr w:type="gramEnd"/>
      <w:r w:rsidRPr="00FD62C7">
        <w:rPr>
          <w:rFonts w:ascii="Arial" w:eastAsia="Times New Roman" w:hAnsi="Arial" w:cs="Arial"/>
          <w:color w:val="000000"/>
          <w:sz w:val="32"/>
          <w:szCs w:val="32"/>
        </w:rPr>
        <w:t xml:space="preserve">. supplying more than 500 formulations domestically and internationally. </w:t>
      </w:r>
      <w:proofErr w:type="spellStart"/>
      <w:r w:rsidRPr="00FD62C7">
        <w:rPr>
          <w:rFonts w:ascii="Arial" w:eastAsia="Times New Roman" w:hAnsi="Arial" w:cs="Arial"/>
          <w:color w:val="000000"/>
          <w:sz w:val="32"/>
          <w:szCs w:val="32"/>
        </w:rPr>
        <w:t>Hanuchem</w:t>
      </w:r>
      <w:proofErr w:type="spellEnd"/>
      <w:r w:rsidRPr="00FD62C7">
        <w:rPr>
          <w:rFonts w:ascii="Arial" w:eastAsia="Times New Roman" w:hAnsi="Arial" w:cs="Arial"/>
          <w:color w:val="000000"/>
          <w:sz w:val="32"/>
          <w:szCs w:val="32"/>
        </w:rPr>
        <w:t xml:space="preserve"> Laboratories production is fully equipped with stringent quality control systems and more than 100 skilled employees to execute these systems.</w:t>
      </w:r>
    </w:p>
    <w:p w:rsidR="005D07BD" w:rsidRPr="00FD62C7" w:rsidRDefault="005D07BD">
      <w:pPr>
        <w:rPr>
          <w:sz w:val="32"/>
          <w:szCs w:val="32"/>
        </w:rPr>
      </w:pPr>
    </w:p>
    <w:p w:rsidR="00771063" w:rsidRPr="00FD62C7" w:rsidRDefault="00771063" w:rsidP="00771063">
      <w:pPr>
        <w:pStyle w:val="font8"/>
        <w:spacing w:before="0" w:beforeAutospacing="0" w:after="0" w:afterAutospacing="0"/>
        <w:textAlignment w:val="baseline"/>
        <w:rPr>
          <w:rStyle w:val="color11"/>
          <w:rFonts w:ascii="Arial" w:hAnsi="Arial" w:cs="Arial"/>
          <w:sz w:val="32"/>
          <w:szCs w:val="32"/>
          <w:bdr w:val="none" w:sz="0" w:space="0" w:color="auto" w:frame="1"/>
        </w:rPr>
      </w:pPr>
      <w:r w:rsidRPr="00FD62C7">
        <w:rPr>
          <w:rStyle w:val="color11"/>
          <w:rFonts w:ascii="Arial" w:hAnsi="Arial" w:cs="Arial"/>
          <w:sz w:val="32"/>
          <w:szCs w:val="32"/>
          <w:bdr w:val="none" w:sz="0" w:space="0" w:color="auto" w:frame="1"/>
        </w:rPr>
        <w:t>We own an extremely unconventional infrastructure that is composed with the most advanced concept for convenient delivery of our developed quality drugs. Our production unit is housed at a roomy area and outfitted with leading machinery and facilities that produce high-speed production.</w:t>
      </w:r>
      <w:r w:rsidRPr="00FD62C7">
        <w:rPr>
          <w:sz w:val="32"/>
          <w:szCs w:val="32"/>
        </w:rPr>
        <w:t xml:space="preserve"> </w:t>
      </w:r>
      <w:r w:rsidRPr="00FD62C7">
        <w:rPr>
          <w:rStyle w:val="color11"/>
          <w:rFonts w:ascii="Arial" w:hAnsi="Arial" w:cs="Arial"/>
          <w:sz w:val="32"/>
          <w:szCs w:val="32"/>
          <w:bdr w:val="none" w:sz="0" w:space="0" w:color="auto" w:frame="1"/>
        </w:rPr>
        <w:t>Moreover, the quality control laboratory, packaging and shipping units are devised to regulate the goals and aspirations we have as a leading manufacturer and supplier company.</w:t>
      </w:r>
    </w:p>
    <w:p w:rsidR="0004684F" w:rsidRPr="00FD62C7" w:rsidRDefault="0004684F" w:rsidP="0004684F">
      <w:pPr>
        <w:pStyle w:val="NormalWeb"/>
        <w:spacing w:before="0" w:beforeAutospacing="0" w:after="0" w:afterAutospacing="0" w:line="324" w:lineRule="atLeast"/>
        <w:rPr>
          <w:sz w:val="32"/>
          <w:szCs w:val="32"/>
        </w:rPr>
      </w:pPr>
    </w:p>
    <w:p w:rsidR="0004684F" w:rsidRPr="00FD62C7" w:rsidRDefault="0004684F" w:rsidP="0004684F">
      <w:pPr>
        <w:pStyle w:val="NormalWeb"/>
        <w:spacing w:before="0" w:beforeAutospacing="0" w:after="0" w:afterAutospacing="0" w:line="324" w:lineRule="atLeast"/>
        <w:rPr>
          <w:sz w:val="32"/>
          <w:szCs w:val="32"/>
        </w:rPr>
      </w:pPr>
      <w:r w:rsidRPr="00FD62C7">
        <w:rPr>
          <w:sz w:val="32"/>
          <w:szCs w:val="32"/>
        </w:rPr>
        <w:t xml:space="preserve">We have three units in HP. </w:t>
      </w:r>
    </w:p>
    <w:p w:rsidR="005309B7" w:rsidRPr="00FD62C7" w:rsidRDefault="005309B7" w:rsidP="005309B7">
      <w:pPr>
        <w:pStyle w:val="Heading2"/>
        <w:spacing w:before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Unit I (</w:t>
      </w:r>
      <w:proofErr w:type="spellStart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Manpura</w:t>
      </w:r>
      <w:proofErr w:type="spellEnd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Baddi</w:t>
      </w:r>
      <w:proofErr w:type="spellEnd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)</w:t>
      </w:r>
    </w:p>
    <w:p w:rsidR="005309B7" w:rsidRPr="00FD62C7" w:rsidRDefault="005309B7" w:rsidP="005309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Beta-</w:t>
      </w:r>
      <w:proofErr w:type="spellStart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Lactum</w:t>
      </w:r>
      <w:proofErr w:type="spellEnd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Dry Powder Injections</w:t>
      </w:r>
    </w:p>
    <w:p w:rsidR="005309B7" w:rsidRPr="00FD62C7" w:rsidRDefault="005309B7" w:rsidP="005309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Liquid Orals Syrups / Suspensions</w:t>
      </w:r>
    </w:p>
    <w:p w:rsidR="005309B7" w:rsidRPr="00FD62C7" w:rsidRDefault="005309B7" w:rsidP="005309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Tablets</w:t>
      </w:r>
    </w:p>
    <w:p w:rsidR="005309B7" w:rsidRPr="00FD62C7" w:rsidRDefault="005309B7" w:rsidP="005309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Capsules</w:t>
      </w:r>
    </w:p>
    <w:p w:rsidR="005309B7" w:rsidRPr="00FD62C7" w:rsidRDefault="005309B7" w:rsidP="005309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External Preparations / Dental Range</w:t>
      </w:r>
    </w:p>
    <w:p w:rsidR="005309B7" w:rsidRPr="00FD62C7" w:rsidRDefault="005309B7" w:rsidP="005309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lastRenderedPageBreak/>
        <w:t>General Ointment</w:t>
      </w:r>
    </w:p>
    <w:p w:rsidR="005309B7" w:rsidRPr="00FD62C7" w:rsidRDefault="005309B7" w:rsidP="005309B7">
      <w:pPr>
        <w:pStyle w:val="Heading2"/>
        <w:spacing w:before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Unit II (</w:t>
      </w:r>
      <w:proofErr w:type="spellStart"/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Parwanoo</w:t>
      </w:r>
      <w:proofErr w:type="spellEnd"/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)</w:t>
      </w:r>
    </w:p>
    <w:p w:rsidR="005309B7" w:rsidRPr="00FD62C7" w:rsidRDefault="005309B7" w:rsidP="005309B7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Non-Beta Dry Powder Injections</w:t>
      </w:r>
    </w:p>
    <w:p w:rsidR="005309B7" w:rsidRPr="00FD62C7" w:rsidRDefault="005309B7" w:rsidP="005309B7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Sterile Ophthalmic Ointments</w:t>
      </w:r>
    </w:p>
    <w:p w:rsidR="005309B7" w:rsidRPr="00FD62C7" w:rsidRDefault="005309B7" w:rsidP="005309B7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Sterile Eye &amp; Ear Drops</w:t>
      </w:r>
    </w:p>
    <w:p w:rsidR="005309B7" w:rsidRPr="00FD62C7" w:rsidRDefault="005309B7" w:rsidP="005309B7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Liquid Injections Ampoules &amp; Vials</w:t>
      </w:r>
    </w:p>
    <w:p w:rsidR="005309B7" w:rsidRPr="00FD62C7" w:rsidRDefault="005309B7" w:rsidP="005309B7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Nasal Drops</w:t>
      </w:r>
    </w:p>
    <w:p w:rsidR="005309B7" w:rsidRPr="00FD62C7" w:rsidRDefault="005309B7" w:rsidP="005309B7">
      <w:pPr>
        <w:pStyle w:val="font8"/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</w:pPr>
    </w:p>
    <w:p w:rsidR="005309B7" w:rsidRPr="00FD62C7" w:rsidRDefault="005309B7" w:rsidP="005309B7">
      <w:pPr>
        <w:pStyle w:val="Heading2"/>
        <w:spacing w:before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Unit III (</w:t>
      </w:r>
      <w:proofErr w:type="spellStart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Parwanoo</w:t>
      </w:r>
      <w:proofErr w:type="spellEnd"/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)</w:t>
      </w:r>
    </w:p>
    <w:p w:rsidR="005309B7" w:rsidRPr="00FD62C7" w:rsidRDefault="005309B7" w:rsidP="005309B7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Tablets (Non-Beta)</w:t>
      </w:r>
    </w:p>
    <w:p w:rsidR="005309B7" w:rsidRPr="006650AE" w:rsidRDefault="005309B7" w:rsidP="005309B7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Style w:val="color11"/>
          <w:rFonts w:ascii="Arial" w:hAnsi="Arial" w:cs="Arial"/>
          <w:color w:val="000000"/>
          <w:sz w:val="32"/>
          <w:szCs w:val="32"/>
        </w:rPr>
      </w:pPr>
      <w:r w:rsidRPr="00FD62C7">
        <w:rPr>
          <w:rStyle w:val="color11"/>
          <w:rFonts w:ascii="Arial" w:hAnsi="Arial" w:cs="Arial"/>
          <w:color w:val="000000"/>
          <w:sz w:val="32"/>
          <w:szCs w:val="32"/>
          <w:bdr w:val="none" w:sz="0" w:space="0" w:color="auto" w:frame="1"/>
        </w:rPr>
        <w:t>Capsules (Non-Beta)</w:t>
      </w:r>
    </w:p>
    <w:p w:rsidR="006650AE" w:rsidRPr="00FD62C7" w:rsidRDefault="006650AE" w:rsidP="006650AE">
      <w:pPr>
        <w:pStyle w:val="font8"/>
        <w:numPr>
          <w:ilvl w:val="0"/>
          <w:numId w:val="2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Sterile Eye &amp; Ear Drops</w:t>
      </w:r>
      <w:r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 xml:space="preserve"> with FFS Facility </w:t>
      </w:r>
    </w:p>
    <w:p w:rsidR="006650AE" w:rsidRPr="00FD62C7" w:rsidRDefault="006650AE" w:rsidP="006650AE">
      <w:pPr>
        <w:pStyle w:val="font8"/>
        <w:numPr>
          <w:ilvl w:val="0"/>
          <w:numId w:val="3"/>
        </w:numPr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FD62C7">
        <w:rPr>
          <w:rFonts w:ascii="Arial" w:hAnsi="Arial" w:cs="Arial"/>
          <w:color w:val="000000"/>
          <w:sz w:val="32"/>
          <w:szCs w:val="32"/>
          <w:bdr w:val="none" w:sz="0" w:space="0" w:color="auto" w:frame="1"/>
        </w:rPr>
        <w:t>Nasal Drops</w:t>
      </w:r>
    </w:p>
    <w:p w:rsidR="005309B7" w:rsidRDefault="005309B7" w:rsidP="005309B7">
      <w:pPr>
        <w:pStyle w:val="font8"/>
        <w:spacing w:before="0" w:beforeAutospacing="0" w:after="0" w:afterAutospacing="0"/>
        <w:ind w:left="120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5309B7" w:rsidRDefault="005309B7" w:rsidP="00771063">
      <w:pPr>
        <w:pStyle w:val="font8"/>
        <w:spacing w:before="0" w:beforeAutospacing="0" w:after="0" w:afterAutospacing="0"/>
        <w:textAlignment w:val="baseline"/>
        <w:rPr>
          <w:sz w:val="30"/>
          <w:szCs w:val="30"/>
        </w:rPr>
      </w:pPr>
    </w:p>
    <w:p w:rsidR="00771063" w:rsidRDefault="00771063"/>
    <w:sectPr w:rsidR="00771063" w:rsidSect="00317D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39C"/>
    <w:multiLevelType w:val="multilevel"/>
    <w:tmpl w:val="519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413C5"/>
    <w:multiLevelType w:val="multilevel"/>
    <w:tmpl w:val="36B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286CE8"/>
    <w:multiLevelType w:val="multilevel"/>
    <w:tmpl w:val="84F6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F71"/>
    <w:rsid w:val="0004684F"/>
    <w:rsid w:val="00073E10"/>
    <w:rsid w:val="00317DB4"/>
    <w:rsid w:val="0044668C"/>
    <w:rsid w:val="005052D8"/>
    <w:rsid w:val="005309B7"/>
    <w:rsid w:val="005D07BD"/>
    <w:rsid w:val="006650AE"/>
    <w:rsid w:val="00741925"/>
    <w:rsid w:val="00771063"/>
    <w:rsid w:val="00BA6228"/>
    <w:rsid w:val="00C57F71"/>
    <w:rsid w:val="00FD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B4"/>
  </w:style>
  <w:style w:type="paragraph" w:styleId="Heading1">
    <w:name w:val="heading 1"/>
    <w:basedOn w:val="Normal"/>
    <w:link w:val="Heading1Char"/>
    <w:uiPriority w:val="9"/>
    <w:qFormat/>
    <w:rsid w:val="005D0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07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11">
    <w:name w:val="color_11"/>
    <w:basedOn w:val="DefaultParagraphFont"/>
    <w:rsid w:val="005D07BD"/>
  </w:style>
  <w:style w:type="paragraph" w:customStyle="1" w:styleId="font9">
    <w:name w:val="font_9"/>
    <w:basedOn w:val="Normal"/>
    <w:rsid w:val="005D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Normal"/>
    <w:rsid w:val="0077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DCD1B-416A-4B8D-8605-AC24934D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21</cp:revision>
  <dcterms:created xsi:type="dcterms:W3CDTF">2021-10-15T05:14:00Z</dcterms:created>
  <dcterms:modified xsi:type="dcterms:W3CDTF">2021-10-15T06:04:00Z</dcterms:modified>
</cp:coreProperties>
</file>